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72"/>
          <w:szCs w:val="144"/>
          <w:lang w:val="en-US" w:eastAsia="zh-CN"/>
        </w:rPr>
      </w:pPr>
      <w:r>
        <w:rPr>
          <w:rFonts w:hint="eastAsia" w:ascii="方正小标宋_GBK" w:hAnsi="方正小标宋_GBK" w:eastAsia="方正小标宋_GBK" w:cs="方正小标宋_GBK"/>
          <w:sz w:val="72"/>
          <w:szCs w:val="144"/>
          <w:lang w:val="en-US" w:eastAsia="zh-CN"/>
        </w:rPr>
        <w:t>湖北品牌价值评价信息填报表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52"/>
          <w:szCs w:val="72"/>
          <w:lang w:val="en-US" w:eastAsia="zh-CN"/>
        </w:rPr>
      </w:pPr>
      <w:r>
        <w:rPr>
          <w:rFonts w:hint="eastAsia" w:ascii="方正小标宋_GBK" w:hAnsi="方正小标宋_GBK" w:eastAsia="方正小标宋_GBK" w:cs="方正小标宋_GBK"/>
          <w:sz w:val="52"/>
          <w:szCs w:val="72"/>
          <w:lang w:val="en-US" w:eastAsia="zh-CN"/>
        </w:rPr>
        <w:t>企业（产品）品牌——零售业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u w:val="single"/>
          <w:lang w:val="en-US" w:eastAsia="zh-CN"/>
        </w:rPr>
      </w:pPr>
      <w:r>
        <w:rPr>
          <w:rFonts w:hint="eastAsia" w:ascii="方正小标宋_GBK" w:hAnsi="方正小标宋_GBK" w:eastAsia="方正小标宋_GBK" w:cs="方正小标宋_GBK"/>
          <w:sz w:val="24"/>
          <w:szCs w:val="32"/>
          <w:lang w:val="en-US" w:eastAsia="zh-CN"/>
        </w:rPr>
        <w:t>填报单位：</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lang w:val="en-US" w:eastAsia="zh-CN"/>
        </w:rPr>
      </w:pPr>
      <w:r>
        <w:rPr>
          <w:rFonts w:hint="eastAsia" w:ascii="方正小标宋_GBK" w:hAnsi="方正小标宋_GBK" w:eastAsia="方正小标宋_GBK" w:cs="方正小标宋_GBK"/>
          <w:sz w:val="24"/>
          <w:szCs w:val="32"/>
          <w:lang w:val="en-US" w:eastAsia="zh-CN"/>
        </w:rPr>
        <w:t>填报日期：</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8" w:hRule="atLeast"/>
        </w:trPr>
        <w:tc>
          <w:tcPr>
            <w:tcW w:w="9962" w:type="dxa"/>
          </w:tcPr>
          <w:p>
            <w:pPr>
              <w:jc w:val="center"/>
              <w:rPr>
                <w:rFonts w:hint="eastAsia" w:ascii="黑体" w:hAnsi="黑体" w:eastAsia="黑体" w:cs="黑体"/>
                <w:sz w:val="32"/>
                <w:szCs w:val="40"/>
                <w:lang w:val="en-US" w:eastAsia="zh-CN"/>
              </w:rPr>
            </w:pPr>
          </w:p>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填报说明</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（1）各项内容须如实填写，不得空缺。</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2）企业需选择参评主体为企业品牌或产品品牌（二者选择其一）。评价企业品牌需要提供以企业集团为主体的财务数据，评价产品品牌需要提供该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（3）企业下属所有产品品牌名称是指企业所生产、经营的依附于具体产品（或服务）的品牌名称。</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（4）主营产品请按照具体产品销售收入占企业总销售收入的比重从高到低依次填写。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（5）所属行业依据《国民经济行业分类》（GB/T4754-2017）填写。如果涉及多个行业，请按照企业在各行业中的销售收入占企业总销售收入的比重从高到低依次填写对应的行业。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6）财务数据应根据经过审计的财务报表如实填写。均以万元人民币为单位，并需精确到小数点后两位，并请提交近4年的财务报表。第12项“品牌建设经费投入额”是指与品牌经营、管理、宣传、推广、维护等活动有关的经费投入合计。</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7）企业需选择所属行业进行填报。例如，机械设备制造业请选择“企业（产品）-机械设备制造业”表格进行填报。若无所属行业，请选择“企业（产品）-其他行业”表格进行填报。部分综合评价指标需提供相关证明材料，请选择最能代表品牌实力的证明材料提交。</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（8）企业填报完成后需打印数据信息填报表，签字并加盖公章，扫描上传。由有关单位进行初审，并出具审查意见。</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sz w:val="28"/>
          <w:szCs w:val="36"/>
        </w:rPr>
        <w:t>一、企业基本信息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参评主体</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企业品牌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产品品牌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填报日期</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企业名称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4.</w:t>
      </w:r>
      <w:r>
        <w:rPr>
          <w:rFonts w:hint="eastAsia" w:ascii="方正仿宋_GBK" w:hAnsi="方正仿宋_GBK" w:eastAsia="方正仿宋_GBK" w:cs="方正仿宋_GBK"/>
          <w:sz w:val="28"/>
          <w:szCs w:val="36"/>
        </w:rPr>
        <w:t>企业曾用名称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5.</w:t>
      </w:r>
      <w:r>
        <w:rPr>
          <w:rFonts w:hint="eastAsia" w:ascii="方正仿宋_GBK" w:hAnsi="方正仿宋_GBK" w:eastAsia="方正仿宋_GBK" w:cs="方正仿宋_GBK"/>
          <w:sz w:val="28"/>
          <w:szCs w:val="36"/>
        </w:rPr>
        <w:t>企业（产品）品牌标识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9962" w:type="dxa"/>
          </w:tcPr>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将品牌标识图粘贴在此处</w:t>
            </w:r>
            <w:r>
              <w:rPr>
                <w:rFonts w:hint="eastAsia" w:ascii="方正仿宋_GBK" w:hAnsi="方正仿宋_GBK" w:eastAsia="方正仿宋_GBK" w:cs="方正仿宋_GBK"/>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6.</w:t>
      </w:r>
      <w:r>
        <w:rPr>
          <w:rFonts w:hint="eastAsia" w:ascii="方正仿宋_GBK" w:hAnsi="方正仿宋_GBK" w:eastAsia="方正仿宋_GBK" w:cs="方正仿宋_GBK"/>
          <w:sz w:val="28"/>
          <w:szCs w:val="36"/>
        </w:rPr>
        <w:t>企业（产品）品牌名称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序号</w:t>
            </w:r>
          </w:p>
        </w:tc>
        <w:tc>
          <w:tcPr>
            <w:tcW w:w="773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企业下属产品品牌名称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企业性质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国有企业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集体企业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私营企业</w:t>
      </w:r>
      <w:r>
        <w:rPr>
          <w:rFonts w:hint="eastAsia" w:ascii="方正仿宋_GBK" w:hAnsi="方正仿宋_GBK" w:eastAsia="方正仿宋_GBK" w:cs="方正仿宋_GBK"/>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中外合资企业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其他</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8.是否上市：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  （股票代码：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9.注册时间：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10.员工总数：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11.统一社会信用代码：</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lang w:val="en-US" w:eastAsia="zh-CN"/>
        </w:rPr>
        <w:t>12.注册地：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13.主营产品及产品比重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5476"/>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7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主营产品</w:t>
            </w:r>
          </w:p>
        </w:tc>
        <w:tc>
          <w:tcPr>
            <w:tcW w:w="261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产品比重（%）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4"/>
          <w:szCs w:val="32"/>
          <w:u w:val="none"/>
          <w:lang w:val="en-US" w:eastAsia="zh-CN"/>
        </w:rPr>
      </w:pPr>
      <w:r>
        <w:rPr>
          <w:rFonts w:hint="eastAsia" w:ascii="方正仿宋_GBK" w:hAnsi="方正仿宋_GBK" w:eastAsia="方正仿宋_GBK" w:cs="方正仿宋_GBK"/>
          <w:sz w:val="28"/>
          <w:szCs w:val="36"/>
          <w:u w:val="none"/>
          <w:lang w:val="en-US" w:eastAsia="zh-CN"/>
        </w:rPr>
        <w:t>14.所属行业及行业比重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457"/>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所属行业</w:t>
            </w: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行业比重（%）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（注：依据《国民经济行业分类》（GB/T4754-2017）填写。如企业经营涉及多个行业，请按照企业在各行业中的销售收入占企业总销售收入的比重从高到低依次填写对应的行业。）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15.</w:t>
      </w:r>
      <w:r>
        <w:rPr>
          <w:rFonts w:hint="default" w:ascii="方正仿宋_GBK" w:hAnsi="方正仿宋_GBK" w:eastAsia="方正仿宋_GBK" w:cs="方正仿宋_GBK"/>
          <w:sz w:val="28"/>
          <w:szCs w:val="36"/>
          <w:u w:val="none"/>
          <w:lang w:val="en-US" w:eastAsia="zh-CN"/>
        </w:rPr>
        <w:t>联系人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3301"/>
        <w:gridCol w:w="1819"/>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姓名</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职务</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电话</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手机</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传真</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电子邮件</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通讯地址</w:t>
            </w:r>
          </w:p>
        </w:tc>
        <w:tc>
          <w:tcPr>
            <w:tcW w:w="8167" w:type="dxa"/>
            <w:gridSpan w:val="3"/>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邮编</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企业网址</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16.</w:t>
      </w:r>
      <w:r>
        <w:rPr>
          <w:rFonts w:hint="default" w:ascii="方正仿宋_GBK" w:hAnsi="方正仿宋_GBK" w:eastAsia="方正仿宋_GBK" w:cs="方正仿宋_GBK"/>
          <w:sz w:val="28"/>
          <w:szCs w:val="36"/>
          <w:u w:val="none"/>
          <w:lang w:val="en-US" w:eastAsia="zh-CN"/>
        </w:rPr>
        <w:t>企业基本情况简介:(1500字以内)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kern w:val="2"/>
          <w:sz w:val="28"/>
          <w:szCs w:val="36"/>
          <w:lang w:val="en-US" w:eastAsia="zh-CN" w:bidi="ar-SA"/>
        </w:rPr>
        <w:t>二、</w:t>
      </w:r>
      <w:r>
        <w:rPr>
          <w:rFonts w:hint="eastAsia" w:ascii="黑体" w:hAnsi="黑体" w:eastAsia="黑体" w:cs="黑体"/>
          <w:sz w:val="28"/>
          <w:szCs w:val="36"/>
        </w:rPr>
        <w:t>财务指标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企业利税</w:t>
            </w:r>
          </w:p>
        </w:tc>
        <w:tc>
          <w:tcPr>
            <w:tcW w:w="398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2"/>
                <w:szCs w:val="28"/>
                <w:vertAlign w:val="baseline"/>
                <w:lang w:val="en-US" w:eastAsia="zh-CN"/>
              </w:rPr>
              <w:t>单位：</w:t>
            </w:r>
            <w:r>
              <w:rPr>
                <w:rFonts w:hint="eastAsia" w:ascii="方正仿宋_GBK" w:hAnsi="方正仿宋_GBK" w:eastAsia="方正仿宋_GBK" w:cs="方正仿宋_GBK"/>
                <w:sz w:val="22"/>
                <w:szCs w:val="28"/>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指标名称</w:t>
            </w:r>
          </w:p>
        </w:tc>
        <w:tc>
          <w:tcPr>
            <w:tcW w:w="7970"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近四年数据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vertAlign w:val="baseline"/>
              </w:rPr>
              <w:t>财务数据口径： （在选项前划“√”，可多选）</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1.营业收入</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2.营业成本</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3.营业利润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4.纳税总额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5.净利润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6.流动资产合计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7.流动负债合计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8.非流动资产合计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1"/>
                <w:szCs w:val="24"/>
                <w:vertAlign w:val="baseline"/>
                <w:lang w:val="en-US"/>
              </w:rPr>
            </w:pPr>
            <w:r>
              <w:rPr>
                <w:rFonts w:hint="eastAsia" w:ascii="方正仿宋_GBK" w:hAnsi="方正仿宋_GBK" w:eastAsia="方正仿宋_GBK" w:cs="方正仿宋_GBK"/>
                <w:sz w:val="21"/>
                <w:szCs w:val="24"/>
                <w:vertAlign w:val="baseline"/>
                <w:lang w:val="en-US" w:eastAsia="zh-CN"/>
              </w:rPr>
              <w:t>9.非流动负债合计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10.土地使用权</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11.研发经费投入额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品牌建设经费</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三、有形要素</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A市场表现</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（一）市场份额</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请从营业收入与行业平均水平的对比情况予以说明，可参考已有权威机构的排名。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（二）覆盖率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请从覆盖城市数量、店铺数量、网络销售渠道覆盖等全行业占比情况予以说明，并提供相关证明材料。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B财务表现</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（一）盈利能力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请从盈利能力等情况给予说明。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7"/>
        <w:gridCol w:w="2160"/>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7"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连续盈利时间</w:t>
            </w:r>
          </w:p>
        </w:tc>
        <w:tc>
          <w:tcPr>
            <w:tcW w:w="216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7"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总资产收益率（税后利润/平均总资产</w:t>
            </w:r>
          </w:p>
        </w:tc>
        <w:tc>
          <w:tcPr>
            <w:tcW w:w="216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7"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净资产收益率（税后利润/平均所有者权益）</w:t>
            </w:r>
          </w:p>
        </w:tc>
        <w:tc>
          <w:tcPr>
            <w:tcW w:w="216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（二）偿债能力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请从偿债能力等情况给予说明。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5"/>
        <w:gridCol w:w="1602"/>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资产负债率（平均负债总额/平均资产总额）</w:t>
            </w:r>
          </w:p>
        </w:tc>
        <w:tc>
          <w:tcPr>
            <w:tcW w:w="1602"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（三）营运能力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请从营运能力等情况给予说明。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3"/>
        <w:gridCol w:w="1089"/>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3"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总资产周转率（营业收人净额/平均资产总额）</w:t>
            </w:r>
          </w:p>
        </w:tc>
        <w:tc>
          <w:tcPr>
            <w:tcW w:w="1089"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171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3"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流动资产周转率（主营业务收入金额/平均流动资产总额）</w:t>
            </w:r>
          </w:p>
        </w:tc>
        <w:tc>
          <w:tcPr>
            <w:tcW w:w="1089"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171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（四）发展能力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请从发展能力等情况给予说明。</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3"/>
        <w:gridCol w:w="1089"/>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3"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营业收入增长率（可考虑近三年的增长情况）</w:t>
            </w:r>
          </w:p>
        </w:tc>
        <w:tc>
          <w:tcPr>
            <w:tcW w:w="1089"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171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3"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资本扩张率（本年股东权益增长额/年初股东权益）</w:t>
            </w:r>
          </w:p>
        </w:tc>
        <w:tc>
          <w:tcPr>
            <w:tcW w:w="1089"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171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C相关资源</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（一）社会人文资源投入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请从在销售渠道建立、供应链关系投入、公众关系等方面资源投入情况等方面予以说明，字数不超过500字，并提供相关证明材料。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（二）环保资源投入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请从在土地资源、生物环境资源等方面资源投入情况等方面予以说明，字数不超过500字，并提供相关证明材料。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四、质量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A质量管理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（一）质量管理体系建设及运行</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请从企业质量管理体系建设以及运行情况等方面予以说明，字数不超过500字。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（二）质量管理绩效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请从企业采用卓越绩效、全面质量管理等先进管理方法以及在所实现其所策划的质量结果方面的进展情况等方面予以说明，字数不超过1000字，并提供相关证明材料。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（三）供应链管理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请从商户管理、供应商质量控制能力等供应链管理情况等方面予以说明，字数不超过500字。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（四）质量承诺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请从对所提供的产品、服务过程和服务结果的声明等方面予以说明，字数不超过500字，并提供相关证明材料。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B商品质量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（一）质量水平</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请从产品质量监管抽查情况等方面予以说明，字数不超过500字，可采用监管部门数据，并提供相关证明材料。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（二）商品特色</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请从零售商品的价格、性能、品种等特色情况等方面予以说明，字数不超过500字。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kern w:val="2"/>
          <w:sz w:val="28"/>
          <w:szCs w:val="36"/>
          <w:lang w:val="en-US" w:eastAsia="zh-CN" w:bidi="ar-SA"/>
        </w:rPr>
        <w:t>五、</w:t>
      </w:r>
      <w:r>
        <w:rPr>
          <w:rFonts w:hint="eastAsia" w:ascii="黑体" w:hAnsi="黑体" w:eastAsia="黑体" w:cs="黑体"/>
          <w:sz w:val="28"/>
          <w:szCs w:val="36"/>
          <w:lang w:val="en-US" w:eastAsia="zh-CN"/>
        </w:rPr>
        <w:t>创新</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A创新管理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（一）管理机制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请从品牌创新方面设立的战略目标、管理机制等方面予以说明，字数不超过500字，并提供相关证明材料。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（二）资源管理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请从品牌创新所需的人才、资金、设备资源投入以及管理情况等方面予以说明，字数不超过500字，并提供相关证明材料。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B创新方式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（一）管理机制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请从员工管理、供应链管理等方面的创新等方面予以说明，字数不超过500字。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（二）营销创新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请从网络销售、创建自有品牌等方面的创新予以说明，字数不超过500字。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C创新成效</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（一）经济成效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请从创新经济价值、知识产权保护、转化以及标准制修订方面取得的成效予以说明，字数不超过500字，并提供相关证明材料。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（二）社会成效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请从在创新生态价值、市场消费者评价方面取得成效予以说明，字数不超过500字，并提供相关证明材料。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kern w:val="2"/>
          <w:sz w:val="28"/>
          <w:szCs w:val="36"/>
          <w:lang w:val="en-US" w:eastAsia="zh-CN" w:bidi="ar-SA"/>
        </w:rPr>
        <w:t>六、服务要素</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A服务保障能力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（一）服务体系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为完成服务制定的各项制度和措施，如应急管理措施、售后服务制度、服务改进制度等予以说明，字数不超过500字，并提供相关证明材料。从（1）服务制度建设情况；（2）信息系统建设情况；（3）服务响应时间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（二）服务设施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请从为保证服务顺利完成所必备的设施设备以及运行情况予以说明，字数不超过500字，并提供相关证明材料。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B服务过程实现</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（一）服务人员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请从从事服务相关人员的专业资质、技能水平职业道德情况等方面予以说明，字数不超过500字，并提供相关证明材料。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（二）服务界面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请从服务过程中服务人员的态度、仪容仪表、服务纪律情况予以说明，字数不超过500字，并提供相关证明材料。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C服务结果绩效</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（一）服务满意度</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请从消费者对于服务过程和服务结果的评价等方面予以说明，字数不超过500字，并提供相关证明材料。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（二）服务改进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请从根据顾客评价对服务开展的改进措施，如改进制度、改进效果评价等方面予以说明，字数不超过500字，并提供相关证明材料。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七、无形要素</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A品牌文化</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（一）品牌稳定性</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请从品牌定位、使命愿景价值观、发展总体规划等制定和实施情况等方面予以说明，字数不超过1000字，并提供相关证明材料。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（二）社会责任履行</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请从社区参与、劳动者和消费者权益保障、公平竞争、环境保护、可持续发展等社会责任履行情况等方面予以说明，字数不超过1000字，并提供相关证明材料。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B品牌管理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（一）管理机构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 xml:space="preserve">请从（1）品牌管理机构；（2）品牌管理专职人员设置等方面予以说明，字数不超过500字，并提供相关证明材料。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b w:val="0"/>
          <w:bCs w:val="0"/>
          <w:sz w:val="28"/>
          <w:szCs w:val="36"/>
          <w:lang w:val="en-US" w:eastAsia="zh-CN"/>
        </w:rPr>
      </w:pPr>
      <w:r>
        <w:rPr>
          <w:rFonts w:hint="eastAsia" w:ascii="方正仿宋_GBK" w:hAnsi="方正仿宋_GBK" w:eastAsia="方正仿宋_GBK" w:cs="方正仿宋_GBK"/>
          <w:b w:val="0"/>
          <w:bCs w:val="0"/>
          <w:sz w:val="28"/>
          <w:szCs w:val="36"/>
          <w:lang w:val="en-US" w:eastAsia="zh-CN"/>
        </w:rPr>
        <w:t>企业品牌相关机构设置情况：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b w:val="0"/>
          <w:bCs w:val="0"/>
          <w:sz w:val="28"/>
          <w:szCs w:val="36"/>
          <w:lang w:val="en-US" w:eastAsia="zh-CN"/>
        </w:rPr>
      </w:pPr>
      <w:r>
        <w:rPr>
          <w:rFonts w:hint="eastAsia" w:ascii="方正仿宋_GBK" w:hAnsi="方正仿宋_GBK" w:eastAsia="方正仿宋_GBK" w:cs="方正仿宋_GBK"/>
          <w:b w:val="0"/>
          <w:bCs w:val="0"/>
          <w:sz w:val="28"/>
          <w:szCs w:val="36"/>
          <w:lang w:val="en-US" w:eastAsia="zh-CN"/>
        </w:rPr>
        <w:sym w:font="Wingdings" w:char="00A8"/>
      </w:r>
      <w:r>
        <w:rPr>
          <w:rFonts w:hint="eastAsia" w:ascii="方正仿宋_GBK" w:hAnsi="方正仿宋_GBK" w:eastAsia="方正仿宋_GBK" w:cs="方正仿宋_GBK"/>
          <w:b w:val="0"/>
          <w:bCs w:val="0"/>
          <w:sz w:val="28"/>
          <w:szCs w:val="36"/>
          <w:lang w:val="en-US" w:eastAsia="zh-CN"/>
        </w:rPr>
        <w:t xml:space="preserve"> 无从事品牌管理相关部门和人员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b w:val="0"/>
          <w:bCs w:val="0"/>
          <w:sz w:val="28"/>
          <w:szCs w:val="36"/>
          <w:lang w:val="en-US" w:eastAsia="zh-CN"/>
        </w:rPr>
      </w:pPr>
      <w:r>
        <w:rPr>
          <w:rFonts w:hint="eastAsia" w:ascii="方正仿宋_GBK" w:hAnsi="方正仿宋_GBK" w:eastAsia="方正仿宋_GBK" w:cs="方正仿宋_GBK"/>
          <w:b w:val="0"/>
          <w:bCs w:val="0"/>
          <w:sz w:val="28"/>
          <w:szCs w:val="36"/>
          <w:lang w:val="en-US" w:eastAsia="zh-CN"/>
        </w:rPr>
        <w:sym w:font="Wingdings" w:char="00A8"/>
      </w:r>
      <w:r>
        <w:rPr>
          <w:rFonts w:hint="eastAsia" w:ascii="方正仿宋_GBK" w:hAnsi="方正仿宋_GBK" w:eastAsia="方正仿宋_GBK" w:cs="方正仿宋_GBK"/>
          <w:b w:val="0"/>
          <w:bCs w:val="0"/>
          <w:sz w:val="28"/>
          <w:szCs w:val="36"/>
          <w:lang w:val="en-US" w:eastAsia="zh-CN"/>
        </w:rPr>
        <w:t xml:space="preserve"> 设有兼职品牌管理部门和人员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b w:val="0"/>
          <w:bCs w:val="0"/>
          <w:sz w:val="28"/>
          <w:szCs w:val="36"/>
          <w:lang w:val="en-US" w:eastAsia="zh-CN"/>
        </w:rPr>
      </w:pPr>
      <w:r>
        <w:rPr>
          <w:rFonts w:hint="eastAsia" w:ascii="方正仿宋_GBK" w:hAnsi="方正仿宋_GBK" w:eastAsia="方正仿宋_GBK" w:cs="方正仿宋_GBK"/>
          <w:b w:val="0"/>
          <w:bCs w:val="0"/>
          <w:sz w:val="28"/>
          <w:szCs w:val="36"/>
          <w:lang w:val="en-US" w:eastAsia="zh-CN"/>
        </w:rPr>
        <w:sym w:font="Wingdings" w:char="00A8"/>
      </w:r>
      <w:r>
        <w:rPr>
          <w:rFonts w:hint="eastAsia" w:ascii="方正仿宋_GBK" w:hAnsi="方正仿宋_GBK" w:eastAsia="方正仿宋_GBK" w:cs="方正仿宋_GBK"/>
          <w:b w:val="0"/>
          <w:bCs w:val="0"/>
          <w:sz w:val="28"/>
          <w:szCs w:val="36"/>
          <w:lang w:val="en-US" w:eastAsia="zh-CN"/>
        </w:rPr>
        <w:t xml:space="preserve"> 制定品牌管理战略规划及相关制度文件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b w:val="0"/>
          <w:bCs w:val="0"/>
          <w:sz w:val="28"/>
          <w:szCs w:val="36"/>
          <w:lang w:val="en-US" w:eastAsia="zh-CN"/>
        </w:rPr>
      </w:pPr>
      <w:r>
        <w:rPr>
          <w:rFonts w:hint="eastAsia" w:ascii="方正仿宋_GBK" w:hAnsi="方正仿宋_GBK" w:eastAsia="方正仿宋_GBK" w:cs="方正仿宋_GBK"/>
          <w:b w:val="0"/>
          <w:bCs w:val="0"/>
          <w:sz w:val="28"/>
          <w:szCs w:val="36"/>
          <w:lang w:val="en-US" w:eastAsia="zh-CN"/>
        </w:rPr>
        <w:t>如设有专职品牌管理部门和人员：</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9"/>
        <w:gridCol w:w="3248"/>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9"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成立时间</w:t>
            </w:r>
          </w:p>
        </w:tc>
        <w:tc>
          <w:tcPr>
            <w:tcW w:w="3248"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人员数量</w:t>
            </w:r>
          </w:p>
        </w:tc>
        <w:tc>
          <w:tcPr>
            <w:tcW w:w="3248"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单位（人）</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（二）品牌投入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请从品牌建设方面的投入（品牌机构投入费用、广告宣传费用与营业收入的比例、累计投入经费等）方面予以说明，字数不超过500字。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C品牌影响</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（一）品牌影响力</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介绍品牌市场影响力和品牌知名度情况，字数不超过500字，并提供相关证明材料。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（二）品牌荣誉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请从企业在品牌方面获得相关荣誉称号情况等方面予以说明，字数不超过 500 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（三）品牌忠诚度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请从品牌忠诚度等情况给予说明。</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9"/>
        <w:gridCol w:w="3248"/>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09"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重复购买比例</w:t>
            </w:r>
          </w:p>
        </w:tc>
        <w:tc>
          <w:tcPr>
            <w:tcW w:w="3248"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（四）品牌历史</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请从品牌历史等情况给予说明。</w:t>
      </w:r>
    </w:p>
    <w:tbl>
      <w:tblPr>
        <w:tblStyle w:val="3"/>
        <w:tblpPr w:leftFromText="180" w:rightFromText="180" w:vertAnchor="text" w:horzAnchor="page" w:tblpX="1091"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9"/>
        <w:gridCol w:w="3248"/>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9"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品牌（商标）注册时间</w:t>
            </w:r>
          </w:p>
        </w:tc>
        <w:tc>
          <w:tcPr>
            <w:tcW w:w="3248"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p>
        </w:tc>
        <w:tc>
          <w:tcPr>
            <w:tcW w:w="2105"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单位（年）</w:t>
            </w:r>
          </w:p>
        </w:tc>
      </w:tr>
    </w:tbl>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八、填报数据信息真实性承诺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本组织郑重承诺: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所提交申报材料真实、准确、有效，并愿意承担相应责任。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u w:val="single"/>
          <w:lang w:val="en-US" w:eastAsia="zh-CN"/>
        </w:rPr>
      </w:pPr>
      <w:r>
        <w:rPr>
          <w:rFonts w:hint="default" w:ascii="方正仿宋_GBK" w:hAnsi="方正仿宋_GBK" w:eastAsia="方正仿宋_GBK" w:cs="方正仿宋_GBK"/>
          <w:sz w:val="32"/>
          <w:szCs w:val="40"/>
          <w:lang w:val="en-US" w:eastAsia="zh-CN"/>
        </w:rPr>
        <w:t>负责人签字</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32"/>
          <w:szCs w:val="40"/>
          <w:lang w:val="en-US" w:eastAsia="zh-CN"/>
        </w:rPr>
        <w:t>（申报单位公章）</w:t>
      </w:r>
      <w:r>
        <w:rPr>
          <w:rFonts w:hint="eastAsia" w:ascii="方正仿宋_GBK" w:hAnsi="方正仿宋_GBK" w:eastAsia="方正仿宋_GBK" w:cs="方正仿宋_GBK"/>
          <w:sz w:val="32"/>
          <w:szCs w:val="40"/>
          <w:lang w:val="en-US" w:eastAsia="zh-CN"/>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EB80628-3867-47FE-BB42-8C35CA23F24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CEB5489-9C75-4004-B9C0-F130D6315D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5C231619-A795-4AE9-876B-33A5FCEA91AE}"/>
  </w:font>
  <w:font w:name="方正仿宋_GBK">
    <w:panose1 w:val="02000000000000000000"/>
    <w:charset w:val="86"/>
    <w:family w:val="auto"/>
    <w:pitch w:val="default"/>
    <w:sig w:usb0="A00002BF" w:usb1="38CF7CFA" w:usb2="00082016" w:usb3="00000000" w:csb0="00040001" w:csb1="00000000"/>
    <w:embedRegular r:id="rId4" w:fontKey="{C141E05E-B5EA-4B6F-BFBE-E1D68B413187}"/>
  </w:font>
  <w:font w:name="方正楷体_GBK">
    <w:panose1 w:val="02000000000000000000"/>
    <w:charset w:val="86"/>
    <w:family w:val="auto"/>
    <w:pitch w:val="default"/>
    <w:sig w:usb0="800002BF" w:usb1="38CF7CFA" w:usb2="00000016" w:usb3="00000000" w:csb0="00040000" w:csb1="00000000"/>
    <w:embedRegular r:id="rId5" w:fontKey="{71F11507-538E-49FB-A929-0E17270CB60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DCF861"/>
    <w:multiLevelType w:val="singleLevel"/>
    <w:tmpl w:val="ECDCF861"/>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TJkNTdmOWE0MWIzODU0Y2JlMjI1NDAwYzA1OGYifQ=="/>
  </w:docVars>
  <w:rsids>
    <w:rsidRoot w:val="5E114594"/>
    <w:rsid w:val="008B4B1B"/>
    <w:rsid w:val="02B811DD"/>
    <w:rsid w:val="091A3B11"/>
    <w:rsid w:val="0B3D228C"/>
    <w:rsid w:val="101F2077"/>
    <w:rsid w:val="150B6FE7"/>
    <w:rsid w:val="18292773"/>
    <w:rsid w:val="21D17221"/>
    <w:rsid w:val="24493596"/>
    <w:rsid w:val="29954099"/>
    <w:rsid w:val="2B3D5461"/>
    <w:rsid w:val="30B8125D"/>
    <w:rsid w:val="3ADD0FB0"/>
    <w:rsid w:val="3E2E356B"/>
    <w:rsid w:val="4A6A5329"/>
    <w:rsid w:val="5E114594"/>
    <w:rsid w:val="635A179F"/>
    <w:rsid w:val="66B41420"/>
    <w:rsid w:val="683F1CDF"/>
    <w:rsid w:val="6B261B6A"/>
    <w:rsid w:val="6CF51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改字母新罗马"/>
    <w:basedOn w:val="4"/>
    <w:autoRedefine/>
    <w:qFormat/>
    <w:uiPriority w:val="0"/>
    <w:rPr>
      <w:rFonts w:hint="default" w:ascii="Times New Roman" w:hAnsi="Times New Roman" w:eastAsia="宋体"/>
      <w:sz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2024-01-24T07:53:00Z</dcterms:created>
  <dc:creator>岳壮</dc:creator>
  <cp:lastModifiedBy>Kevin Z</cp:lastModifiedBy>
  <dcterms:modified xsi:type="dcterms:W3CDTF">2024-03-20T10:09:31Z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245A7018FA404739B481D7B2A795A880_11</vt:lpwstr>
  </property>
</Properties>
</file>