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企业（产品）品牌——汽车制造业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三、综合指标</w:t>
      </w:r>
    </w:p>
    <w:tbl>
      <w:tblPr>
        <w:tblStyle w:val="2"/>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13"/>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24"/>
              </w:rPr>
            </w:pPr>
            <w:r>
              <w:rPr>
                <w:rFonts w:hint="eastAsia" w:ascii="黑体" w:hAnsi="黑体" w:eastAsia="黑体"/>
                <w:sz w:val="24"/>
              </w:rPr>
              <w:t>一级指标</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24"/>
              </w:rPr>
            </w:pPr>
            <w:r>
              <w:rPr>
                <w:rFonts w:hint="eastAsia" w:ascii="黑体" w:hAnsi="黑体" w:eastAsia="黑体"/>
                <w:sz w:val="24"/>
              </w:rPr>
              <w:t>二级指标</w:t>
            </w:r>
          </w:p>
        </w:tc>
        <w:tc>
          <w:tcPr>
            <w:tcW w:w="73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99"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有形要素</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国内市场销量情况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方正仿宋简体" w:hAnsi="宋体" w:eastAsia="方正仿宋简体"/>
                <w:sz w:val="24"/>
              </w:rPr>
            </w:pPr>
            <w:r>
              <w:rPr>
                <w:rFonts w:hint="eastAsia" w:ascii="方正仿宋简体" w:hAnsi="宋体" w:eastAsia="方正仿宋简体"/>
                <w:sz w:val="24"/>
              </w:rPr>
              <w:t>请按乘用车、载货汽车、客车分别提供本企业在国内市场的销售量行业排名，注明相关数据来源。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9"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海外市场销售情况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请从乘用车、载货车、客车、新能源汽车四项中任选一项提供相关数据，注明数据来源。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新能源汽车销量情况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请按乘用车、货车、客车分别提供企业近三年新能源汽车销量的行业排名情况，并注明相关数据来源。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质量要素</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企业质量管理体系认证情况</w:t>
            </w:r>
          </w:p>
        </w:tc>
        <w:tc>
          <w:tcPr>
            <w:tcW w:w="73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□通过质量管理体系ISO9001认证；</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□通过IATF16949认证；</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□通过环境管理体系ISO14001认证；</w:t>
            </w:r>
          </w:p>
          <w:p>
            <w:pPr>
              <w:spacing w:line="400" w:lineRule="exact"/>
              <w:rPr>
                <w:rFonts w:ascii="方正仿宋简体" w:hAnsi="宋体" w:eastAsia="方正仿宋简体" w:cs="宋体"/>
                <w:sz w:val="24"/>
              </w:rPr>
            </w:pPr>
            <w:r>
              <w:rPr>
                <w:rFonts w:hint="eastAsia" w:ascii="方正仿宋简体" w:hAnsi="宋体" w:eastAsia="方正仿宋简体" w:cs="宋体"/>
                <w:sz w:val="24"/>
              </w:rPr>
              <w:t>□通过职业健康安全管理体系OHSAS18001认证；</w:t>
            </w:r>
          </w:p>
          <w:p>
            <w:pPr>
              <w:spacing w:line="400" w:lineRule="exact"/>
              <w:rPr>
                <w:rFonts w:ascii="方正仿宋简体" w:hAnsi="宋体" w:eastAsia="方正仿宋简体"/>
                <w:sz w:val="24"/>
              </w:rPr>
            </w:pPr>
            <w:r>
              <w:rPr>
                <w:rFonts w:hint="eastAsia" w:ascii="方正仿宋简体" w:hAnsi="宋体" w:eastAsia="方正仿宋简体" w:cs="宋体"/>
                <w:sz w:val="24"/>
              </w:rPr>
              <w:t>□通过其他管理体系认证</w:t>
            </w:r>
            <w:r>
              <w:rPr>
                <w:rFonts w:hint="eastAsia" w:ascii="方正仿宋简体" w:hAnsi="宋体" w:eastAsia="方正仿宋简体" w:cs="宋体"/>
                <w:sz w:val="24"/>
                <w:u w:val="single"/>
              </w:rPr>
              <w:t>(请列明)　　　　　</w:t>
            </w:r>
            <w:r>
              <w:rPr>
                <w:rFonts w:hint="eastAsia" w:ascii="方正仿宋简体" w:hAnsi="宋体" w:eastAsia="方正仿宋简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企业质量管理运行与改进效果情况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请对企业质量体系建立、运行与改进情况进行简要说明（包括产品研发、产品生产、供应商管理、营销服务、信息化建设、质量管理人才队伍建设、质量监测和改进机制等方面，字数不超过</w:t>
            </w:r>
            <w:r>
              <w:rPr>
                <w:rFonts w:hint="eastAsia" w:eastAsia="方正仿宋简体"/>
                <w:sz w:val="24"/>
              </w:rPr>
              <w:t>1000</w:t>
            </w:r>
            <w:r>
              <w:rPr>
                <w:rFonts w:hint="eastAsia" w:ascii="方正仿宋简体" w:hAnsi="宋体" w:eastAsia="方正仿宋简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1"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企业主营品牌产品主要技术质量情况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请列举近三年企业主营品牌产品的主要技术指标与行业平均水平、先进水平的比对情况（包括节能、环保、安全、可靠性等）。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产品定期监督和抽查情况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请说明近3年企业外部产品质量监督检查、产品抽查合格情况。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节能及环保管控和改善情况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请说明近3年企业单位产值能耗、水耗及污染物排放和噪声等指标情况，并说明所采取的相关管控措施及方案。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安全生产情况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请说明近3年企业安全生产、劳动保障、职业病事故的发生和防范情况。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企业质量信用等级</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参照GB/T23791-2009进行评价情况：</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□A等    □B等    □C等    □D等</w:t>
            </w:r>
          </w:p>
          <w:p>
            <w:pPr>
              <w:spacing w:line="400" w:lineRule="exact"/>
              <w:jc w:val="both"/>
              <w:rPr>
                <w:rFonts w:ascii="方正仿宋简体" w:hAnsi="宋体" w:eastAsia="方正仿宋简体"/>
                <w:sz w:val="24"/>
              </w:rPr>
            </w:pPr>
            <w:r>
              <w:rPr>
                <w:rFonts w:hint="eastAsia" w:ascii="方正仿宋简体" w:hAnsi="宋体" w:eastAsia="方正仿宋简体" w:cs="宋体"/>
                <w:sz w:val="24"/>
              </w:rPr>
              <w:t>（如</w:t>
            </w:r>
            <w:r>
              <w:rPr>
                <w:rFonts w:hint="eastAsia" w:ascii="方正仿宋简体" w:hAnsi="宋体" w:eastAsia="方正仿宋简体" w:cs="宋体"/>
                <w:sz w:val="24"/>
                <w:lang w:val="en-US" w:eastAsia="zh-CN"/>
              </w:rPr>
              <w:t>无</w:t>
            </w:r>
            <w:r>
              <w:rPr>
                <w:rFonts w:hint="eastAsia" w:ascii="方正仿宋简体" w:hAnsi="宋体" w:eastAsia="方正仿宋简体" w:cs="宋体"/>
                <w:sz w:val="24"/>
              </w:rPr>
              <w:t>参照上述标准，则请提供其他质量信用评价结果证明材料。）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企业质量获奖情况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sz w:val="24"/>
              </w:rPr>
            </w:pPr>
            <w:r>
              <w:rPr>
                <w:rFonts w:hint="eastAsia" w:ascii="方正仿宋简体" w:hAnsi="宋体" w:eastAsia="方正仿宋简体"/>
                <w:sz w:val="24"/>
              </w:rPr>
              <w:t>近五年内，企业获得质量奖励情况：</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□中国质量奖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；□中国质量奖（提名奖）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□全国质量奖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；□省部级或行业质量奖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□中国工业大奖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；□中国工业大奖（提名奖）</w:t>
            </w:r>
            <w:r>
              <w:rPr>
                <w:rFonts w:hint="eastAsia" w:ascii="方正仿宋简体" w:hAnsi="宋体" w:eastAsia="方正仿宋简体" w:cs="宋体"/>
                <w:sz w:val="24"/>
                <w:u w:val="single"/>
              </w:rPr>
              <w:t xml:space="preserve">     （年）</w:t>
            </w:r>
            <w:r>
              <w:rPr>
                <w:rFonts w:hint="eastAsia" w:ascii="方正仿宋简体" w:hAnsi="宋体" w:eastAsia="方正仿宋简体" w:cs="宋体"/>
                <w:sz w:val="24"/>
              </w:rPr>
              <w:t>；</w:t>
            </w:r>
          </w:p>
          <w:p>
            <w:pPr>
              <w:spacing w:line="400" w:lineRule="exact"/>
              <w:jc w:val="both"/>
              <w:rPr>
                <w:rFonts w:ascii="方正仿宋简体" w:hAnsi="宋体" w:eastAsia="方正仿宋简体"/>
                <w:sz w:val="24"/>
              </w:rPr>
            </w:pPr>
            <w:r>
              <w:rPr>
                <w:rFonts w:hint="eastAsia" w:ascii="方正仿宋简体" w:hAnsi="宋体" w:eastAsia="方正仿宋简体" w:cs="宋体"/>
                <w:sz w:val="24"/>
              </w:rPr>
              <w:t>□省部级、行业产品单项质量奖或国际质量奖</w:t>
            </w:r>
            <w:r>
              <w:rPr>
                <w:rFonts w:hint="eastAsia" w:ascii="方正仿宋简体" w:hAnsi="宋体" w:eastAsia="方正仿宋简体" w:cs="宋体"/>
                <w:sz w:val="24"/>
                <w:u w:val="single"/>
              </w:rPr>
              <w:t>（请列明奖项名称或将年份）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2" w:hRule="atLeast"/>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创新要素</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年度内新车型销量情况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w:t>
            </w:r>
            <w:r>
              <w:rPr>
                <w:rFonts w:hint="eastAsia" w:ascii="方正仿宋简体" w:hAnsi="宋体" w:eastAsia="方正仿宋简体" w:cs="宋体"/>
                <w:sz w:val="24"/>
                <w:lang w:val="en-US" w:eastAsia="zh-CN"/>
              </w:rPr>
              <w:t>本年度</w:t>
            </w:r>
            <w:r>
              <w:rPr>
                <w:rFonts w:hint="eastAsia" w:ascii="方正仿宋简体" w:hAnsi="宋体" w:eastAsia="方正仿宋简体" w:cs="宋体"/>
                <w:sz w:val="24"/>
              </w:rPr>
              <w:t>新车型销量、销售收入占总销量、总销售收入的比例情况。</w:t>
            </w:r>
          </w:p>
          <w:p>
            <w:pPr>
              <w:spacing w:line="400" w:lineRule="exact"/>
              <w:jc w:val="both"/>
              <w:rPr>
                <w:rFonts w:ascii="方正仿宋简体" w:hAnsi="宋体" w:eastAsia="方正仿宋简体" w:cs="宋体"/>
                <w:szCs w:val="21"/>
              </w:rPr>
            </w:pPr>
            <w:r>
              <w:rPr>
                <w:rFonts w:hint="eastAsia" w:ascii="方正仿宋简体" w:hAnsi="宋体" w:eastAsia="方正仿宋简体" w:cs="宋体"/>
                <w:szCs w:val="21"/>
              </w:rPr>
              <w:t>注1：新车型指全新平台、换代车型，不包括年款及中改车型；</w:t>
            </w:r>
          </w:p>
          <w:p>
            <w:pPr>
              <w:spacing w:line="400" w:lineRule="exact"/>
              <w:jc w:val="both"/>
              <w:rPr>
                <w:rFonts w:ascii="方正仿宋简体" w:hAnsi="宋体" w:eastAsia="方正仿宋简体" w:cs="宋体"/>
                <w:szCs w:val="21"/>
              </w:rPr>
            </w:pPr>
            <w:r>
              <w:rPr>
                <w:rFonts w:hint="eastAsia" w:ascii="方正仿宋简体" w:hAnsi="宋体" w:eastAsia="方正仿宋简体" w:cs="宋体"/>
                <w:szCs w:val="21"/>
              </w:rPr>
              <w:t>注2：且新车型上市时间应不早于评价年度6个自然月；</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Cs w:val="21"/>
              </w:rPr>
              <w:t>注3：乘用车与商用车分别说明。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7"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新车型单品类市占率情况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highlight w:val="none"/>
              </w:rPr>
            </w:pPr>
            <w:r>
              <w:rPr>
                <w:rFonts w:hint="eastAsia" w:ascii="方正仿宋简体" w:hAnsi="宋体" w:eastAsia="方正仿宋简体" w:cs="宋体"/>
                <w:sz w:val="24"/>
              </w:rPr>
              <w:t>请说明企业新车型单品类市占率情况。</w:t>
            </w:r>
          </w:p>
          <w:p>
            <w:pPr>
              <w:spacing w:line="400" w:lineRule="exact"/>
              <w:jc w:val="both"/>
              <w:rPr>
                <w:rFonts w:ascii="方正仿宋简体" w:hAnsi="宋体" w:eastAsia="方正仿宋简体" w:cs="宋体"/>
                <w:szCs w:val="21"/>
                <w:highlight w:val="none"/>
              </w:rPr>
            </w:pPr>
            <w:r>
              <w:rPr>
                <w:rFonts w:hint="eastAsia" w:ascii="方正仿宋简体" w:hAnsi="宋体" w:eastAsia="方正仿宋简体" w:cs="宋体"/>
                <w:szCs w:val="21"/>
                <w:highlight w:val="none"/>
              </w:rPr>
              <w:t>注1：按</w:t>
            </w:r>
            <w:r>
              <w:rPr>
                <w:rFonts w:hint="eastAsia" w:ascii="方正仿宋简体" w:hAnsi="宋体" w:eastAsia="方正仿宋简体" w:cs="宋体"/>
                <w:szCs w:val="21"/>
                <w:highlight w:val="none"/>
                <w:lang w:val="en-US" w:eastAsia="zh-CN"/>
              </w:rPr>
              <w:t>本年度</w:t>
            </w:r>
            <w:r>
              <w:rPr>
                <w:rFonts w:hint="eastAsia" w:ascii="方正仿宋简体" w:hAnsi="宋体" w:eastAsia="方正仿宋简体" w:cs="宋体"/>
                <w:szCs w:val="21"/>
                <w:highlight w:val="none"/>
              </w:rPr>
              <w:t>新车型上市后平均市占率计算；</w:t>
            </w:r>
          </w:p>
          <w:p>
            <w:pPr>
              <w:spacing w:line="400" w:lineRule="exact"/>
              <w:jc w:val="both"/>
              <w:rPr>
                <w:rFonts w:ascii="方正仿宋简体" w:hAnsi="宋体" w:eastAsia="方正仿宋简体" w:cs="宋体"/>
                <w:szCs w:val="21"/>
              </w:rPr>
            </w:pPr>
            <w:r>
              <w:rPr>
                <w:rFonts w:hint="eastAsia" w:ascii="方正仿宋简体" w:hAnsi="宋体" w:eastAsia="方正仿宋简体" w:cs="宋体"/>
                <w:szCs w:val="21"/>
              </w:rPr>
              <w:t>注2：品类中乘用车分轿车、SUV、MPV，商用车分N1/N2/N3/M1/M2/M3六类；新能源单独分类统计。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8"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企业创新项目数及完成情况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请说明企业近5年内</w:t>
            </w:r>
            <w:r>
              <w:rPr>
                <w:rFonts w:hint="eastAsia" w:ascii="方正仿宋简体" w:hAnsi="宋体" w:eastAsia="方正仿宋简体" w:cs="宋体"/>
                <w:b/>
                <w:sz w:val="24"/>
                <w:u w:val="single"/>
              </w:rPr>
              <w:t>立项并完成</w:t>
            </w:r>
            <w:r>
              <w:rPr>
                <w:rFonts w:hint="eastAsia" w:ascii="方正仿宋简体" w:hAnsi="宋体" w:eastAsia="方正仿宋简体" w:cs="宋体"/>
                <w:sz w:val="24"/>
              </w:rPr>
              <w:t>的创新项目与总计划项目情况。创新项目包括国家级创新项目、企业内部创新项目。内容可从新产品开发、新工艺流程改进、关键总成开发、前瞻技术开发等不少于四部分进行说明，并对创新项目的工程化、商业化情况进行说明，必要时可通过列表进行说明，字数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9"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企业专利申请和授权情况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请说明企业5年内发明专利、实用新型、外观设计及国际专利的申请和授权情况。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企业科技成果获奖情况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请说明企业近5年获得创新奖项的情况（需提供获奖证书复印件）：</w:t>
            </w:r>
          </w:p>
          <w:p>
            <w:pPr>
              <w:spacing w:line="400" w:lineRule="exact"/>
              <w:jc w:val="both"/>
              <w:rPr>
                <w:rFonts w:ascii="方正仿宋简体" w:hAnsi="宋体" w:eastAsia="方正仿宋简体" w:cs="宋体"/>
                <w:sz w:val="24"/>
                <w:u w:val="single"/>
              </w:rPr>
            </w:pPr>
            <w:r>
              <w:rPr>
                <w:rFonts w:hint="eastAsia" w:ascii="方正仿宋简体" w:hAnsi="宋体" w:eastAsia="方正仿宋简体" w:cs="宋体"/>
                <w:sz w:val="24"/>
              </w:rPr>
              <w:t>□国家级科技进步奖：</w:t>
            </w:r>
            <w:r>
              <w:rPr>
                <w:rFonts w:hint="eastAsia" w:ascii="方正仿宋简体" w:hAnsi="宋体" w:eastAsia="方正仿宋简体" w:cs="宋体"/>
                <w:sz w:val="24"/>
                <w:u w:val="single"/>
              </w:rPr>
              <w:t>（根据奖励级别、获奖年份由高到低进行排列）；</w:t>
            </w:r>
          </w:p>
          <w:p>
            <w:pPr>
              <w:spacing w:line="400" w:lineRule="exact"/>
              <w:jc w:val="both"/>
              <w:rPr>
                <w:rFonts w:ascii="方正仿宋简体" w:hAnsi="宋体" w:eastAsia="方正仿宋简体" w:cs="宋体"/>
                <w:sz w:val="24"/>
                <w:u w:val="single"/>
              </w:rPr>
            </w:pPr>
            <w:r>
              <w:rPr>
                <w:rFonts w:hint="eastAsia" w:ascii="方正仿宋简体" w:hAnsi="宋体" w:eastAsia="方正仿宋简体" w:cs="宋体"/>
                <w:sz w:val="24"/>
              </w:rPr>
              <w:t>□省部级（含行业）科技进步奖：</w:t>
            </w:r>
            <w:r>
              <w:rPr>
                <w:rFonts w:hint="eastAsia" w:ascii="方正仿宋简体" w:hAnsi="宋体" w:eastAsia="方正仿宋简体" w:cs="宋体"/>
                <w:sz w:val="24"/>
                <w:u w:val="single"/>
              </w:rPr>
              <w:t>（根据奖励级别、获奖年份由高到低进行排列）；</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□中国专利奖金奖；               □外观设计金奖；</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□专利优秀奖；                   □外观设计优秀奖。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8"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企业参与标准制定，承担课题情况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请列表说明：</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1、企业参与标准制定情况（包括承担国际、国家标准化技术委员会相关职务情况，参与国际、国家、行业、地方、团体标准情况，列明标准名称、编号、标准类型以及起草单位排名情况）；</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2、企业承担和完成国家973、863、科技支撑计划、重大专项、自然科学基金等基础课题、省部级课题情况（包括项目类型、项目名称、编号、起止时间、承担任务情况、完成情况）；</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3、近5年在科技、质量、产业领域一级刊物发表论文、出版论著情况（包括标题、作者、单位、期刊或出版社名称、发表或出版年份）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企业创新研发能力建设、研发机构设置情况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□国家级技术中心（或研究中心）：</w:t>
            </w:r>
            <w:r>
              <w:rPr>
                <w:rFonts w:hint="eastAsia" w:ascii="方正仿宋简体" w:hAnsi="宋体" w:eastAsia="方正仿宋简体" w:cs="宋体"/>
                <w:sz w:val="24"/>
                <w:u w:val="single"/>
              </w:rPr>
              <w:t xml:space="preserve">（如有多个请分别列出，后同）    </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□省级技术中心（或研究中心）：</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□博士后流动站：</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□海外研发机构：</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□5A标准化良好行为企业：</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研发经费投入情况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请说明企业近三年研发经费投入占主营业务销售收入的比例情况。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jc w:val="center"/>
        </w:trPr>
        <w:tc>
          <w:tcPr>
            <w:tcW w:w="899"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研发队伍建设情况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请说明企业研发队伍建设情况、人员数量、人才结构及组成情况。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9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highlight w:val="green"/>
              </w:rPr>
              <w:t>服务要素</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hAnsi="宋体" w:eastAsia="方正仿宋简体" w:cs="宋体"/>
                <w:sz w:val="24"/>
              </w:rPr>
            </w:pPr>
            <w:r>
              <w:rPr>
                <w:rFonts w:hint="eastAsia" w:ascii="方正仿宋简体" w:eastAsia="方正仿宋简体"/>
                <w:sz w:val="24"/>
              </w:rPr>
              <w:t>服务水平</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□顾客满意度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 xml:space="preserve">； </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□经销商满意度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□供应商满意度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r>
              <w:rPr>
                <w:rFonts w:ascii="方正仿宋简体" w:hAnsi="宋体" w:eastAsia="方正仿宋简体" w:cs="宋体"/>
                <w:sz w:val="24"/>
              </w:rPr>
              <w:t xml:space="preserve"> </w:t>
            </w:r>
          </w:p>
          <w:p>
            <w:pPr>
              <w:spacing w:line="400" w:lineRule="exact"/>
              <w:jc w:val="both"/>
              <w:rPr>
                <w:rFonts w:ascii="方正仿宋简体" w:hAnsi="宋体" w:eastAsia="方正仿宋简体" w:cs="宋体"/>
                <w:szCs w:val="21"/>
              </w:rPr>
            </w:pPr>
            <w:r>
              <w:rPr>
                <w:rFonts w:hint="eastAsia" w:ascii="方正仿宋简体" w:hAnsi="宋体" w:eastAsia="方正仿宋简体" w:cs="宋体"/>
                <w:szCs w:val="21"/>
              </w:rPr>
              <w:t>注：需提供第三方测评结果，如企业自己测量则需提供问卷样例。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服务实现</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请说明企业服务的种类全面性、质量可靠性、承诺保证性、设施设备情况、及时响应性、以及客户关怀相关情况，可从措施及成效两方面说明，总字数不超过1000字。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服务品牌独立性</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□有独立的顾客服务品牌；</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□有独立的经销商服务品牌；</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□有独立的供应商服务品牌；</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□有独立的出行服务品牌；</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□有独立的消费金融品牌；</w:t>
            </w:r>
          </w:p>
          <w:p>
            <w:pPr>
              <w:spacing w:line="400" w:lineRule="exact"/>
              <w:jc w:val="both"/>
              <w:rPr>
                <w:rFonts w:ascii="方正仿宋简体" w:hAnsi="宋体" w:eastAsia="方正仿宋简体" w:cs="宋体"/>
                <w:sz w:val="24"/>
                <w:u w:val="single"/>
              </w:rPr>
            </w:pPr>
            <w:r>
              <w:rPr>
                <w:rFonts w:hint="eastAsia" w:ascii="方正仿宋简体" w:hAnsi="宋体" w:eastAsia="方正仿宋简体" w:cs="宋体"/>
                <w:sz w:val="24"/>
              </w:rPr>
              <w:t>□其他服务品牌</w:t>
            </w:r>
            <w:r>
              <w:rPr>
                <w:rFonts w:hint="eastAsia" w:ascii="方正仿宋简体" w:hAnsi="宋体" w:eastAsia="方正仿宋简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3"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服务投入情况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请说明企业在服务体系建设、人员培训以及费用投入方面的行业排名情况，并给出相关数据来源说明。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2"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汽车召回和三包管理情况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请说明企业开展汽车召回和三包工作的制度建设、具体举措以及实施成效情况，字数不超过500字。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atLeast"/>
          <w:jc w:val="center"/>
        </w:trPr>
        <w:tc>
          <w:tcPr>
            <w:tcW w:w="899"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无形要素</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简体" w:eastAsia="方正仿宋简体"/>
                <w:sz w:val="24"/>
              </w:rPr>
            </w:pPr>
            <w:r>
              <w:rPr>
                <w:rFonts w:hint="eastAsia" w:ascii="方正仿宋简体" w:eastAsia="方正仿宋简体"/>
                <w:sz w:val="24"/>
              </w:rPr>
              <w:t>品牌历史</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简要介绍品牌续存时间、发展历程，字数300字以内。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品牌推广</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请说明近三年企业品牌宣传投入额及行业排名情况，并简要说明品牌推广的主要渠道和方式。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获得各类荣誉情况</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 中国驰名商标、中华老字号；</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 省级名牌产品、驰名商标；</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 地理标志产品、原产地证书；</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 其他荣誉____。（可多选，并提供代表最高水平的证明材料）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品牌影响力</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 品牌知名度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     □ 品牌忠诚度</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 xml:space="preserve"> ；</w:t>
            </w:r>
          </w:p>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 品牌价值</w:t>
            </w:r>
            <w:r>
              <w:rPr>
                <w:rFonts w:hint="eastAsia" w:ascii="方正仿宋简体" w:hAnsi="宋体" w:eastAsia="方正仿宋简体" w:cs="宋体"/>
                <w:sz w:val="24"/>
                <w:u w:val="single"/>
              </w:rPr>
              <w:t xml:space="preserve">：（年份、评价机构）                           </w:t>
            </w:r>
            <w:r>
              <w:rPr>
                <w:rFonts w:hint="eastAsia" w:ascii="方正仿宋简体" w:hAnsi="宋体" w:eastAsia="方正仿宋简体" w:cs="宋体"/>
                <w:sz w:val="24"/>
              </w:rPr>
              <w:t>。</w:t>
            </w:r>
            <w:r>
              <w:rPr>
                <w:rFonts w:ascii="方正仿宋简体" w:hAnsi="宋体" w:eastAsia="方正仿宋简体" w:cs="宋体"/>
                <w:sz w:val="24"/>
              </w:rPr>
              <w:t xml:space="preserve"> </w:t>
            </w:r>
          </w:p>
          <w:p>
            <w:pPr>
              <w:spacing w:line="400" w:lineRule="exact"/>
              <w:jc w:val="both"/>
              <w:rPr>
                <w:rFonts w:ascii="方正仿宋简体" w:hAnsi="宋体" w:eastAsia="方正仿宋简体" w:cs="宋体"/>
                <w:szCs w:val="21"/>
              </w:rPr>
            </w:pPr>
            <w:r>
              <w:rPr>
                <w:rFonts w:hint="eastAsia" w:ascii="方正仿宋简体" w:hAnsi="宋体" w:eastAsia="方正仿宋简体" w:cs="宋体"/>
                <w:szCs w:val="21"/>
              </w:rPr>
              <w:t>注：需说明数据来源。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品牌建设体系</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请说明企业建立品牌管理体系的相关制度、机构以及成效情况，字数不超过500字。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品牌文化</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从品牌文化内涵、品牌文化制度建设举措及成效等方面提供500字以内说明材料。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9" w:hRule="atLeast"/>
          <w:jc w:val="center"/>
        </w:trPr>
        <w:tc>
          <w:tcPr>
            <w:tcW w:w="899" w:type="dxa"/>
            <w:vMerge w:val="continue"/>
            <w:tcBorders>
              <w:left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请说明企业社会责任制度建设以及年度报告发布情况，重点说明企业公共责任履行情况、员工关怀情况以及社会活动情况，字数不超过</w:t>
            </w:r>
            <w:r>
              <w:rPr>
                <w:rFonts w:ascii="方正仿宋简体" w:hAnsi="宋体" w:eastAsia="方正仿宋简体" w:cs="宋体"/>
                <w:sz w:val="24"/>
              </w:rPr>
              <w:t>5</w:t>
            </w:r>
            <w:r>
              <w:rPr>
                <w:rFonts w:hint="eastAsia" w:ascii="方正仿宋简体" w:hAnsi="宋体" w:eastAsia="方正仿宋简体" w:cs="宋体"/>
                <w:sz w:val="24"/>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89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简体" w:eastAsia="方正仿宋简体"/>
                <w:sz w:val="24"/>
              </w:rPr>
            </w:pPr>
            <w:r>
              <w:rPr>
                <w:rFonts w:hint="eastAsia" w:ascii="方正仿宋简体" w:eastAsia="方正仿宋简体"/>
                <w:sz w:val="24"/>
              </w:rPr>
              <w:t>合规经营</w:t>
            </w:r>
          </w:p>
        </w:tc>
        <w:tc>
          <w:tcPr>
            <w:tcW w:w="7398"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ascii="方正仿宋简体" w:hAnsi="宋体" w:eastAsia="方正仿宋简体" w:cs="宋体"/>
                <w:sz w:val="24"/>
              </w:rPr>
            </w:pPr>
            <w:r>
              <w:rPr>
                <w:rFonts w:hint="eastAsia" w:ascii="方正仿宋简体" w:hAnsi="宋体" w:eastAsia="方正仿宋简体" w:cs="宋体"/>
                <w:sz w:val="24"/>
              </w:rPr>
              <w:t>请从法律法规遵守情况，近3年内有无被各级政府监管部门通报、管理层高管违法违纪情况等方面予以说明，字数不超过5</w:t>
            </w:r>
            <w:r>
              <w:rPr>
                <w:rFonts w:ascii="方正仿宋简体" w:hAnsi="宋体" w:eastAsia="方正仿宋简体" w:cs="宋体"/>
                <w:sz w:val="24"/>
              </w:rPr>
              <w:t>00</w:t>
            </w:r>
            <w:r>
              <w:rPr>
                <w:rFonts w:hint="eastAsia" w:ascii="方正仿宋简体" w:hAnsi="宋体" w:eastAsia="方正仿宋简体" w:cs="宋体"/>
                <w:sz w:val="24"/>
              </w:rPr>
              <w:t>字。</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四、填报数据信息真实性承诺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7DD971D-50D0-47D4-99E5-C72E2E3DDD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70E1B7B-1870-4CF3-86B7-91C839A01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47E6A6A2-86FF-4EA0-AF08-5966ADE57BE6}"/>
  </w:font>
  <w:font w:name="方正仿宋_GBK">
    <w:panose1 w:val="02000000000000000000"/>
    <w:charset w:val="86"/>
    <w:family w:val="auto"/>
    <w:pitch w:val="default"/>
    <w:sig w:usb0="A00002BF" w:usb1="38CF7CFA" w:usb2="00082016" w:usb3="00000000" w:csb0="00040001" w:csb1="00000000"/>
    <w:embedRegular r:id="rId4" w:fontKey="{D151FCC8-242E-4C81-8928-B8F13D72CEC3}"/>
  </w:font>
  <w:font w:name="方正仿宋简体">
    <w:panose1 w:val="02000000000000000000"/>
    <w:charset w:val="86"/>
    <w:family w:val="script"/>
    <w:pitch w:val="default"/>
    <w:sig w:usb0="A00002BF" w:usb1="184F6CFA" w:usb2="00000012" w:usb3="00000000" w:csb0="00040001" w:csb1="00000000"/>
    <w:embedRegular r:id="rId5" w:fontKey="{40DAC18B-7DAD-4D5C-9DA2-730F2886ED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0C56C3A"/>
    <w:rsid w:val="011D50A2"/>
    <w:rsid w:val="02B811DD"/>
    <w:rsid w:val="04561A19"/>
    <w:rsid w:val="091A3B11"/>
    <w:rsid w:val="0B3D228C"/>
    <w:rsid w:val="0E9C505A"/>
    <w:rsid w:val="0F290C5F"/>
    <w:rsid w:val="101F2077"/>
    <w:rsid w:val="14665E6E"/>
    <w:rsid w:val="150B6FE7"/>
    <w:rsid w:val="173B2478"/>
    <w:rsid w:val="18292773"/>
    <w:rsid w:val="199C5FDD"/>
    <w:rsid w:val="1BE24120"/>
    <w:rsid w:val="24493596"/>
    <w:rsid w:val="24635073"/>
    <w:rsid w:val="29954099"/>
    <w:rsid w:val="2B3D5461"/>
    <w:rsid w:val="30B8125D"/>
    <w:rsid w:val="38852DC7"/>
    <w:rsid w:val="3ADD0FB0"/>
    <w:rsid w:val="3DCC25AD"/>
    <w:rsid w:val="3E2E356B"/>
    <w:rsid w:val="44B33DBE"/>
    <w:rsid w:val="4A6A5329"/>
    <w:rsid w:val="5E114594"/>
    <w:rsid w:val="635A179F"/>
    <w:rsid w:val="6502023B"/>
    <w:rsid w:val="652579F7"/>
    <w:rsid w:val="65F77490"/>
    <w:rsid w:val="68222CAD"/>
    <w:rsid w:val="682B3F2A"/>
    <w:rsid w:val="683F1CDF"/>
    <w:rsid w:val="6B261B6A"/>
    <w:rsid w:val="6CF519A0"/>
    <w:rsid w:val="6D621F48"/>
    <w:rsid w:val="785E6F04"/>
    <w:rsid w:val="7987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