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72"/>
          <w:szCs w:val="1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  <w:t>湖北品牌价值评价信息填报表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5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72"/>
          <w:lang w:val="en-US" w:eastAsia="zh-CN"/>
        </w:rPr>
        <w:t>区域品牌——产业聚集区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  <w:t>区域名称：</w:t>
      </w:r>
      <w:r>
        <w:rPr>
          <w:rFonts w:hint="eastAsia" w:ascii="方正小标宋_GBK" w:hAnsi="方正小标宋_GBK" w:eastAsia="方正小标宋_GBK" w:cs="方正小标宋_GBK"/>
          <w:sz w:val="24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640" w:firstLineChars="1100"/>
        <w:jc w:val="both"/>
        <w:textAlignment w:val="auto"/>
        <w:rPr>
          <w:rFonts w:hint="default" w:ascii="方正小标宋_GBK" w:hAnsi="方正小标宋_GBK" w:eastAsia="方正小标宋_GBK" w:cs="方正小标宋_GBK"/>
          <w:sz w:val="24"/>
          <w:szCs w:val="32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  <w:t>填报单位：</w:t>
      </w:r>
      <w:r>
        <w:rPr>
          <w:rFonts w:hint="eastAsia" w:ascii="方正小标宋_GBK" w:hAnsi="方正小标宋_GBK" w:eastAsia="方正小标宋_GBK" w:cs="方正小标宋_GBK"/>
          <w:sz w:val="24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640" w:firstLineChars="1100"/>
        <w:jc w:val="both"/>
        <w:textAlignment w:val="auto"/>
        <w:rPr>
          <w:rFonts w:hint="default" w:ascii="方正小标宋_GBK" w:hAnsi="方正小标宋_GBK" w:eastAsia="方正小标宋_GBK" w:cs="方正小标宋_GBK"/>
          <w:sz w:val="2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  <w:t>填报日期：</w:t>
      </w:r>
      <w:r>
        <w:rPr>
          <w:rFonts w:hint="eastAsia" w:ascii="方正小标宋_GBK" w:hAnsi="方正小标宋_GBK" w:eastAsia="方正小标宋_GBK" w:cs="方正小标宋_GBK"/>
          <w:sz w:val="24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8" w:hRule="atLeast"/>
        </w:trPr>
        <w:tc>
          <w:tcPr>
            <w:tcW w:w="99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6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44"/>
                <w:lang w:val="en-US" w:eastAsia="zh-CN"/>
              </w:rPr>
              <w:t>填报说明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</w:p>
          <w:p>
            <w:pPr>
              <w:spacing w:line="5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（1）各项内容须如实填写，不得空缺。带“□”的项目，请选择相应的符合项在“□”内打“√”。</w:t>
            </w:r>
          </w:p>
          <w:p>
            <w:pPr>
              <w:spacing w:line="5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（2）此表中除有特殊说明外，其余资料以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最近一年度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的相关数据信息为准。</w:t>
            </w:r>
          </w:p>
          <w:p>
            <w:pPr>
              <w:spacing w:line="5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（3）以亿元和万元为单位的指标需精确到小数点后两位。</w:t>
            </w:r>
          </w:p>
          <w:p>
            <w:pPr>
              <w:spacing w:line="5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（4）区域品牌受益产业所属行业依据《国民经济行业分类》（GB/T4754-2017）填写。</w:t>
            </w:r>
          </w:p>
          <w:p>
            <w:pPr>
              <w:spacing w:line="54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（5）申报单位需在完成填报表表格内容的同时提供相关证明材料，请选择最能代表品牌实力的证明材料进行提交。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（6）申报单位填报完成后需打印数据信息填报表，签字并加盖公章，扫描上传。由有关单位进行初审，并出具审查意见。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</w:rPr>
        <w:t>一、基本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1.填报单位：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填报日期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36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3.区域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名称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4.所在地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36"/>
          <w:u w:val="none"/>
          <w:lang w:val="en-US" w:eastAsia="zh-CN"/>
        </w:rPr>
        <w:t>市、州、林区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5.区域面积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8"/>
          <w:szCs w:val="36"/>
          <w:u w:val="none"/>
          <w:lang w:val="en-US" w:eastAsia="zh-CN"/>
        </w:rPr>
        <w:t>km²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6.区域人口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8"/>
          <w:szCs w:val="36"/>
          <w:u w:val="none"/>
          <w:lang w:val="en-US" w:eastAsia="zh-CN"/>
        </w:rPr>
        <w:t>万人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7.园区地理位置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8.区域俯视图，以地图绘图方式划出园区整体范围：（可作为附件上传）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9.区域品牌名称（建议以区域名称+产业名称形式界定区域品牌名称）：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10.区域品牌受益产业名称：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u w:val="no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.区域品牌LOGO（如无专门品牌LOGO，请提供体现区域特色的图标图片。格式为不小于400K的TIF、JPG格式）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13.区域品牌受益产业从业人数：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万人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14.区域品牌受益产业企业总数：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简体" w:hAnsi="宋体" w:eastAsia="方正仿宋简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15.区域品牌及受益产业简介（500字以内）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96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6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16.联系人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301"/>
        <w:gridCol w:w="1819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u w:val="none"/>
                <w:lang w:val="en-US" w:eastAsia="zh-CN"/>
              </w:rPr>
              <w:t>单位</w:t>
            </w:r>
          </w:p>
        </w:tc>
        <w:tc>
          <w:tcPr>
            <w:tcW w:w="816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lang w:val="en-US" w:eastAsia="zh-CN"/>
              </w:rPr>
              <w:t>姓名</w:t>
            </w:r>
          </w:p>
        </w:tc>
        <w:tc>
          <w:tcPr>
            <w:tcW w:w="3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lang w:val="en-US" w:eastAsia="zh-CN"/>
              </w:rPr>
              <w:t>职务</w:t>
            </w:r>
          </w:p>
        </w:tc>
        <w:tc>
          <w:tcPr>
            <w:tcW w:w="3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lang w:val="en-US" w:eastAsia="zh-CN"/>
              </w:rPr>
              <w:t>电话</w:t>
            </w:r>
          </w:p>
        </w:tc>
        <w:tc>
          <w:tcPr>
            <w:tcW w:w="3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lang w:val="en-US" w:eastAsia="zh-CN"/>
              </w:rPr>
              <w:t>手机</w:t>
            </w:r>
          </w:p>
        </w:tc>
        <w:tc>
          <w:tcPr>
            <w:tcW w:w="3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lang w:val="en-US" w:eastAsia="zh-CN"/>
              </w:rPr>
              <w:t>传真</w:t>
            </w:r>
          </w:p>
        </w:tc>
        <w:tc>
          <w:tcPr>
            <w:tcW w:w="3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lang w:val="en-US" w:eastAsia="zh-CN"/>
              </w:rPr>
              <w:t>电子邮件</w:t>
            </w:r>
          </w:p>
        </w:tc>
        <w:tc>
          <w:tcPr>
            <w:tcW w:w="30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lang w:val="en-US" w:eastAsia="zh-CN"/>
              </w:rPr>
              <w:t>通讯地址</w:t>
            </w:r>
          </w:p>
        </w:tc>
        <w:tc>
          <w:tcPr>
            <w:tcW w:w="816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kern w:val="2"/>
          <w:sz w:val="28"/>
          <w:szCs w:val="36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28"/>
          <w:szCs w:val="36"/>
        </w:rPr>
        <w:t>区域整体财务指标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1665"/>
        <w:gridCol w:w="1658"/>
        <w:gridCol w:w="1662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指标名称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近四年数据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年   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年        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年  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年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(本部分数据均以统计局公布信息为准)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区域GDP（亿元）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区域品牌受益产业总产值（亿元）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区域品牌受益产业总资产（各相关企业平均总资产累加）（亿元）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区域品牌受益产业产品营业收入总额（亿元）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区域品牌受益产业利润总额（亿元）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区域品牌受益产业净利润额（亿元）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区域品牌受益产业产品出口总额（万美元）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区域品牌受益产业上缴税费（亿元）</w:t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区域品牌受益产业骨干企业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财务指标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62"/>
        <w:gridCol w:w="2630"/>
        <w:gridCol w:w="1240"/>
        <w:gridCol w:w="1025"/>
        <w:gridCol w:w="1240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gridSpan w:val="7"/>
            <w:vAlign w:val="center"/>
          </w:tcPr>
          <w:p>
            <w:pPr>
              <w:spacing w:line="400" w:lineRule="exact"/>
              <w:ind w:right="-38" w:rightChars="-18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(本部分数据统计范围为区域品牌受益产业范围内的骨干企业，所填写的骨干企业应不少于5家，且营业收入总和占到区域品牌受益产业总营业收入的70%以上。)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restart"/>
          </w:tcPr>
          <w:p>
            <w:pPr>
              <w:spacing w:line="400" w:lineRule="exact"/>
              <w:ind w:left="420" w:right="-38" w:rightChars="-18" w:hanging="4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0" w:type="auto"/>
          </w:tcPr>
          <w:p>
            <w:pPr>
              <w:spacing w:line="400" w:lineRule="exact"/>
              <w:ind w:left="420" w:right="-38" w:rightChars="-18" w:hanging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400" w:lineRule="exact"/>
              <w:ind w:left="420" w:right="-38" w:rightChars="-18" w:hanging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近四年数据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</w:tcPr>
          <w:p>
            <w:pPr>
              <w:spacing w:line="400" w:lineRule="exact"/>
              <w:ind w:left="420" w:right="-38" w:rightChars="-18" w:hanging="42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400" w:lineRule="exact"/>
              <w:ind w:left="420" w:right="-38" w:rightChars="-18" w:hanging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企业名称</w:t>
            </w:r>
          </w:p>
        </w:tc>
        <w:tc>
          <w:tcPr>
            <w:tcW w:w="0" w:type="auto"/>
          </w:tcPr>
          <w:p>
            <w:pPr>
              <w:spacing w:line="400" w:lineRule="exact"/>
              <w:ind w:left="420" w:right="-38" w:rightChars="-18" w:hanging="4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指标名称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年   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年        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年   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年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平均总资产（万元）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净利润（万元）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营业收入（万元）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平均总资产（万元）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净利润（万元）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营业收入（万元）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平均总资产（万元）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净利润（万元）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营业收入（万元）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平均总资产（万元）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净利润（万元）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营业收入（万元）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平均总资产（万元）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净利润（万元）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营业收入（万元）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……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平均总资产（万元）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净利润（万元）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营业收入（万元）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骨干企业平均总资产合计（万元）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骨干企业净利润合计（万元）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骨干企业营业收入合计（万元）</w:t>
            </w: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spacing w:line="380" w:lineRule="exact"/>
              <w:ind w:right="-38" w:rightChars="-18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综合指标（以下“产品”、“服务”和“企业”的范围均为区域品牌受益产业）</w:t>
      </w:r>
    </w:p>
    <w:tbl>
      <w:tblPr>
        <w:tblStyle w:val="3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62"/>
        <w:gridCol w:w="861"/>
        <w:gridCol w:w="3832"/>
        <w:gridCol w:w="3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一级指标</w:t>
            </w:r>
          </w:p>
        </w:tc>
        <w:tc>
          <w:tcPr>
            <w:tcW w:w="8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二级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指标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三级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指标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填报内容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5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质量</w:t>
            </w: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质量感知水平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产品质量水平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上年度产品质量监督抽查合格率：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国抽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%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省抽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通过自愿性产品认证的企业情况：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（家）；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通过体系认证的企业情况：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（家）；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标准先进程度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采用国际标准或先进标准企业情况：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（家）；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质量管理能力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质量管理水平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请简述区域企业获得质量奖励情况，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不超过500字，并提供证明材料。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中国质量奖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省级质量奖励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地市级质量奖励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质量发展能力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请简述区域内检测能力覆盖区域品牌产品或服务情况，不超过500字，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7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请简述区域企业导入卓越绩效、精益生产、六西格玛等先进质量管理方法情况，不超过500字，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  <w:jc w:val="center"/>
        </w:trPr>
        <w:tc>
          <w:tcPr>
            <w:tcW w:w="5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技术创新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技术创新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创新管理能力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创新战略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请简述区域制定并实施创新扶持政策情况，不超过500字，并提供证明材料。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区域每年投入创新扶持资金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（万元）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创新机制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请简述区域建立创新管理机制、绩效考核机制情况，不超过500字，并提供证明材料。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区域建立创新管理部门情况：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□是     否□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部门成立年份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，职员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人；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创新管理能力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创新战略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请简述区域制定并实施创新扶持政策情况，不超过500字，并提供证明材料。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区域每年投入创新扶持资金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（万元）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创新机制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请简述区域建立创新管理机制、绩效考核机制情况，不超过500字，并提供证明材料。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区域建立创新管理部门情况：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□是     否□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部门成立年份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，职员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人；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研究开发能力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研发投入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研发经费投入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（万元/年）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研发人员数量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（人）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本科以上学历人数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（人）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研发布局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ind w:left="928" w:hanging="1120" w:hangingChars="4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与有关企业、高校、科研机构开展产学研合作项目数：</w:t>
            </w:r>
          </w:p>
          <w:p>
            <w:pPr>
              <w:spacing w:line="400" w:lineRule="exact"/>
              <w:ind w:left="928" w:hanging="1120" w:hangingChars="4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（项）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ind w:left="928" w:hanging="1120" w:hangingChars="400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请简述区域技术机构支持情况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研发水平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区域企业所获专利情况（均需提供完整证明文件）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国际专利授权数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（件）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发明专利授权数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（件）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实用新型专利授权数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（件）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区域企业主导制修订情况（提供标准清单及标准号）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国际标准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（项）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国家标准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（项）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地方标准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（项）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行业标准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（项）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请简述获得各级科技奖项情况，不超过500字，并提供证明材料。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技术转化能力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市场研究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能力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请简述新产品/新技术开发情况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，不超过500字。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市场拓展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能力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最新一年度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新产品产值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5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</w:t>
            </w: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需求条件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客户要求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请简述客户对区域品牌产品或服务的关键需求（如产品关键质量指标或服务质量要求），以及区域企业满足用户的情况，不超过500字，并提供证明材料。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市场结构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区域品牌产品或服务客户构成比例：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省内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（%）全国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（%）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（%）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行业地位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国内市场占有率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（%）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请简述区域品牌产品或服务在细分行业的排名或地位不超过500字，并提供证明材料。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服务供给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服务管理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请简述区域开展服务满意度测评情况，如样本数量、测评频度、测评方法、测评结果等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服务投诉办结率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服务设施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服务人员总人数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（人）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具有专业资格证书人数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（人）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请简述服务基础设施情况，如各类公共服务平台的名称、规模、级别等情况不超过500字，并提供证明材料。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公共服务平台每年投入资金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（万元）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服务能力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公共服务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水平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请简述区域为企业提供品牌培育、质量改进等方面的扶持政策及资金投入情况不超过500字，并提供证明材料。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产业服务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水平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域为相关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企业提供的产业规划、技术咨询等相关服务的情况，不超过500字，并提供证明材料。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5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无形要素</w:t>
            </w: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区域品牌历史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历史价值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请简述区域品牌形成的历史年代及发展历程，不超过500字。（注：制造业园区可不填）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工艺传承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区域品牌是否拥有传统工艺，如有，请简述工艺传承相关情况，不超过500字。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区域品牌文化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文化价值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请简述品牌的文化内涵与文化价值，不超过500字。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文化延展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请简述区域开展品牌文化传播、宣传措施等方面情况，不超过500字，并提供证明材料。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无形资产管理情况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品牌经费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区域品牌建设经费投入（品牌培育、宣传推广、品牌维护等）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（万元/年）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ind w:left="232" w:hanging="280" w:hanging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品牌发展</w:t>
            </w:r>
          </w:p>
          <w:p>
            <w:pPr>
              <w:spacing w:line="400" w:lineRule="exact"/>
              <w:ind w:left="232" w:hanging="280" w:hanging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战略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设置区域品牌管理机构情况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□是      □否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部门成立时间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（年），职员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（人）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ind w:left="232" w:hanging="280" w:hanging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请简述区域品牌战略及相关制度文件的制定情况，不超过500字。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ind w:left="232" w:hanging="280" w:hanging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>
            <w:pPr>
              <w:spacing w:line="400" w:lineRule="exact"/>
              <w:ind w:left="232" w:hanging="280" w:hanging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维护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是否注册集体商标 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□是     否□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注册名称：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注册时间：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ind w:left="232" w:hanging="280" w:hanging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（项）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ind w:left="232" w:hanging="280" w:hanging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著作权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（项）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ind w:left="232" w:hanging="280" w:hanging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其他知识产权 （请具体说明，不超过200字）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企业品牌建设情况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请简述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区域品牌受益产业获得奖励情况，如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中国驰名商标、中华老字号、省级名牌产品、驰名商标、地理标志产品等，不超过500字，并提供证明材料。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品牌危机管理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请简述区域品牌舆情监测、品牌危机预警及处理和公关的措施与成效，不超过500字。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品牌认知程度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品牌知名度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国内市场占有率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（%）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出口国家（地区）数量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（个）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主导产品销售收入行业排名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品牌美誉度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请简述区域品牌与理想品牌、竞争品牌的比较满意度，不超过500字。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近三年顾客满意度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(%)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oftHyphen/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品牌忠诚度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顾客重复购买率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（%）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5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有形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要素</w:t>
            </w: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生产要素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初级生产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要素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简述区域水、矿产、能源、土地、基础配套设施等方面的情况，不超过500字，并提供证明材料。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高级生产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要素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请简述区域人力、知识、技术、社会等方面的情况，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不超过500字，提供证明材料。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相关产业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相关产业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配套水平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请简述上下游产业链发展情况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，不超过500字。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配套产业销售额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（亿元）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发展战略、产业机构、同业竞争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区域产业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发展战略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请简述区域品牌受益产业的发展战略的制定、执行和调整情况，不超过500字，并提供完整证明材料。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区域产业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结构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请简述区域品牌受益产业的结构特征和产业发展集中度情况等，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市场竞争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环境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请简述本区域与同行业其他园区的竞争优势，并对行业市场环境进行简要分析，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发展机会</w:t>
            </w: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技术发展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机会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请简述技术创新对区域品牌受益产业可能带来的发展机会，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社会环境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机会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请简述社会经济结构变化、宏观经济战略、产业政策等方面可能为区域品牌受益产业带来的发展机会，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重大事件</w:t>
            </w:r>
          </w:p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机会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请简述区域政治、军事、公共卫生等方面的重大事件，如大型国际活动、国际经济形势波动等带来的机会，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不超过500字。</w:t>
            </w:r>
          </w:p>
        </w:tc>
        <w:tc>
          <w:tcPr>
            <w:tcW w:w="3832" w:type="dxa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本组织郑重承诺: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所提交申报材料真实、准确、有效，并愿意承担相应责任。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u w:val="singl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负责人签字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40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（申报单位公章）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AD884-0FEC-433A-99EF-09005CA114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E0C6EDC-1EA2-489B-90D9-A152217D3AE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1E489B2-C3C7-4487-8DDD-5EB3EDB627D8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87C7607-9A56-4B88-BC47-FCE6D362459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49AE70"/>
    <w:multiLevelType w:val="singleLevel"/>
    <w:tmpl w:val="DA49AE7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NTJkNTdmOWE0MWIzODU0Y2JlMjI1NDAwYzA1OGYifQ=="/>
  </w:docVars>
  <w:rsids>
    <w:rsidRoot w:val="5E114594"/>
    <w:rsid w:val="02B811DD"/>
    <w:rsid w:val="07AF04A7"/>
    <w:rsid w:val="08762705"/>
    <w:rsid w:val="0A237998"/>
    <w:rsid w:val="12912C38"/>
    <w:rsid w:val="150B6FE7"/>
    <w:rsid w:val="24493596"/>
    <w:rsid w:val="27B8778E"/>
    <w:rsid w:val="34916D2B"/>
    <w:rsid w:val="3AA20A96"/>
    <w:rsid w:val="3ADD0FB0"/>
    <w:rsid w:val="43CE06CA"/>
    <w:rsid w:val="5E114594"/>
    <w:rsid w:val="635A179F"/>
    <w:rsid w:val="6498614A"/>
    <w:rsid w:val="704905CC"/>
    <w:rsid w:val="78A9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改字母新罗马"/>
    <w:basedOn w:val="5"/>
    <w:autoRedefine/>
    <w:qFormat/>
    <w:uiPriority w:val="0"/>
    <w:rPr>
      <w:rFonts w:hint="default" w:ascii="Times New Roman" w:hAnsi="Times New Roman" w:eastAsia="宋体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2024-01-24T07:53:00Z</dcterms:created>
  <dc:creator>岳壮</dc:creator>
  <cp:lastModifiedBy>Kevin Z</cp:lastModifiedBy>
  <dcterms:modified xsi:type="dcterms:W3CDTF">2024-03-20T10:12:20Z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549B218C56A441C7ADF06D1A4B0736C0_13</vt:lpwstr>
  </property>
</Properties>
</file>